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E75563" w:rsidP="00F606AF">
            <w:pPr>
              <w:ind w:right="-227"/>
              <w:jc w:val="center"/>
            </w:pPr>
            <w:r>
              <w:t>Historia</w:t>
            </w:r>
            <w:r w:rsidR="00964965">
              <w:t xml:space="preserve"> </w:t>
            </w:r>
            <w:r w:rsidR="00397305">
              <w:t xml:space="preserve">1º básico </w:t>
            </w:r>
            <w:r w:rsidR="00A45D4F">
              <w:t xml:space="preserve">- Semana </w:t>
            </w:r>
            <w:r w:rsidR="00C248B2">
              <w:t>6</w:t>
            </w:r>
            <w:bookmarkStart w:id="0" w:name="_GoBack"/>
            <w:bookmarkEnd w:id="0"/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AD2144" w:rsidRDefault="00FA690C" w:rsidP="006406F8">
            <w:pPr>
              <w:spacing w:after="100" w:afterAutospacing="1"/>
              <w:ind w:right="-227"/>
            </w:pPr>
            <w:r w:rsidRPr="00FA690C">
              <w:t>4.-</w:t>
            </w:r>
            <w:r w:rsidR="00DD25D0">
              <w:t xml:space="preserve"> Recuerda siempre que si no tienes como imprimir puedes responder las preguntas en tu cuaderno de historia. </w:t>
            </w:r>
            <w:r w:rsidR="00AD2144">
              <w:t xml:space="preserve"> </w:t>
            </w:r>
          </w:p>
          <w:p w:rsidR="00DD25D0" w:rsidRDefault="00DD25D0" w:rsidP="00C248B2">
            <w:pPr>
              <w:spacing w:after="100" w:afterAutospacing="1"/>
              <w:ind w:right="-227"/>
            </w:pPr>
            <w:r>
              <w:t xml:space="preserve">5.- </w:t>
            </w:r>
            <w:r w:rsidR="00C248B2">
              <w:t xml:space="preserve">Pide a un adulto que te ayude con la lectura, si es necesario se vuelve a leer para que queda mas claro el nuevo contenido que se esta trabajando. </w:t>
            </w:r>
          </w:p>
          <w:p w:rsidR="00C248B2" w:rsidRDefault="00C248B2" w:rsidP="00C248B2">
            <w:pPr>
              <w:spacing w:after="100" w:afterAutospacing="1"/>
              <w:ind w:right="-227"/>
            </w:pPr>
            <w:r>
              <w:t>6.- En adulto que ayuda debe escribir la respuesta que da el niño o niña.</w:t>
            </w:r>
          </w:p>
          <w:p w:rsidR="00C248B2" w:rsidRDefault="00C248B2" w:rsidP="00C248B2">
            <w:pPr>
              <w:spacing w:after="100" w:afterAutospacing="1"/>
              <w:ind w:right="-227"/>
            </w:pPr>
            <w:r>
              <w:t xml:space="preserve">7.- El adulto debe leer pausado y tranquilo para que el niño o niña pueda responder y descubrir que trabajador es el que realiza estas acciones </w:t>
            </w:r>
            <w:proofErr w:type="spellStart"/>
            <w:r>
              <w:t>ej</w:t>
            </w:r>
            <w:proofErr w:type="spellEnd"/>
            <w:r>
              <w:t>: sana a las mascotas enfermas (veterinario).</w:t>
            </w:r>
          </w:p>
          <w:p w:rsidR="00C248B2" w:rsidRPr="00397305" w:rsidRDefault="00C248B2" w:rsidP="00C248B2">
            <w:pPr>
              <w:spacing w:after="100" w:afterAutospacing="1"/>
              <w:ind w:right="-227"/>
            </w:pPr>
            <w:r>
              <w:t xml:space="preserve">8.- Hay algunos trabajos que no son </w:t>
            </w:r>
            <w:proofErr w:type="gramStart"/>
            <w:r>
              <w:t>remunerados  es</w:t>
            </w:r>
            <w:proofErr w:type="gramEnd"/>
            <w:r>
              <w:t xml:space="preserve"> decir que no reciben pago como los bomberos.</w:t>
            </w:r>
          </w:p>
          <w:p w:rsidR="000C3CCD" w:rsidRDefault="00734099" w:rsidP="00FA690C">
            <w:pPr>
              <w:spacing w:after="100" w:afterAutospacing="1"/>
              <w:ind w:right="-227"/>
            </w:pPr>
            <w:r>
              <w:t>8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734099" w:rsidP="00FA690C">
            <w:pPr>
              <w:spacing w:after="100" w:afterAutospacing="1"/>
              <w:ind w:right="-227"/>
            </w:pPr>
            <w:r>
              <w:t>9</w:t>
            </w:r>
            <w:r w:rsidR="00D7419A">
              <w:t>.</w:t>
            </w:r>
            <w:r w:rsidR="000C3CCD">
              <w:t xml:space="preserve">- </w:t>
            </w:r>
            <w:r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4C1" w:rsidRDefault="002334C1" w:rsidP="002B650B">
      <w:pPr>
        <w:spacing w:after="0" w:line="240" w:lineRule="auto"/>
      </w:pPr>
      <w:r>
        <w:separator/>
      </w:r>
    </w:p>
  </w:endnote>
  <w:endnote w:type="continuationSeparator" w:id="0">
    <w:p w:rsidR="002334C1" w:rsidRDefault="002334C1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4C1" w:rsidRDefault="002334C1" w:rsidP="002B650B">
      <w:pPr>
        <w:spacing w:after="0" w:line="240" w:lineRule="auto"/>
      </w:pPr>
      <w:r>
        <w:separator/>
      </w:r>
    </w:p>
  </w:footnote>
  <w:footnote w:type="continuationSeparator" w:id="0">
    <w:p w:rsidR="002334C1" w:rsidRDefault="002334C1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92774"/>
    <w:rsid w:val="00216A0C"/>
    <w:rsid w:val="002334C1"/>
    <w:rsid w:val="002B650B"/>
    <w:rsid w:val="002B7952"/>
    <w:rsid w:val="002C2A04"/>
    <w:rsid w:val="00345BC3"/>
    <w:rsid w:val="0036266C"/>
    <w:rsid w:val="00397305"/>
    <w:rsid w:val="003C0637"/>
    <w:rsid w:val="004D2B00"/>
    <w:rsid w:val="00553BA5"/>
    <w:rsid w:val="005A44D9"/>
    <w:rsid w:val="006239EC"/>
    <w:rsid w:val="006406F8"/>
    <w:rsid w:val="00643D4A"/>
    <w:rsid w:val="00734099"/>
    <w:rsid w:val="00740545"/>
    <w:rsid w:val="009318BF"/>
    <w:rsid w:val="00941D02"/>
    <w:rsid w:val="00964965"/>
    <w:rsid w:val="009B07D8"/>
    <w:rsid w:val="009E2F03"/>
    <w:rsid w:val="00A41CF5"/>
    <w:rsid w:val="00A45D4F"/>
    <w:rsid w:val="00A71332"/>
    <w:rsid w:val="00AB4CA4"/>
    <w:rsid w:val="00AD2144"/>
    <w:rsid w:val="00B06281"/>
    <w:rsid w:val="00BC0C9F"/>
    <w:rsid w:val="00BC5511"/>
    <w:rsid w:val="00BD0BC3"/>
    <w:rsid w:val="00C06FE6"/>
    <w:rsid w:val="00C248B2"/>
    <w:rsid w:val="00C97CA2"/>
    <w:rsid w:val="00D20B1E"/>
    <w:rsid w:val="00D7334E"/>
    <w:rsid w:val="00D7419A"/>
    <w:rsid w:val="00DA52A3"/>
    <w:rsid w:val="00DD25D0"/>
    <w:rsid w:val="00DE2B30"/>
    <w:rsid w:val="00E46F11"/>
    <w:rsid w:val="00E53B10"/>
    <w:rsid w:val="00E6675F"/>
    <w:rsid w:val="00E75563"/>
    <w:rsid w:val="00E946CA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169C4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6</cp:revision>
  <dcterms:created xsi:type="dcterms:W3CDTF">2020-04-09T00:04:00Z</dcterms:created>
  <dcterms:modified xsi:type="dcterms:W3CDTF">2020-05-01T14:12:00Z</dcterms:modified>
</cp:coreProperties>
</file>